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8BA93FE8">
      <w:pPr>
        <w:pStyle w:val="9"/>
        <w:ind w:left="0" w:leftChars="0" w:firstLine="0" w:firstLineChars="0"/>
        <w:rPr>
          <w:rFonts w:ascii="仿宋" w:hAnsi="仿宋" w:eastAsia="仿宋"/>
          <w:lang w:eastAsia="zh-CN"/>
        </w:rPr>
      </w:pPr>
    </w:p>
    <w:p w14:paraId="BECEDAEE">
      <w:pPr>
        <w:rPr>
          <w:rFonts w:ascii="方正仿宋_GB2312" w:hAnsi="方正仿宋_GB2312" w:eastAsia="方正仿宋_GB2312" w:cs="方正仿宋_GB2312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附件2：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合同范本</w:t>
      </w:r>
    </w:p>
    <w:p w14:paraId="5A1EB8A4">
      <w:pPr>
        <w:pStyle w:val="9"/>
        <w:ind w:firstLine="0" w:firstLineChars="0"/>
        <w:rPr>
          <w:sz w:val="30"/>
          <w:szCs w:val="30"/>
          <w:lang w:eastAsia="zh-CN"/>
        </w:rPr>
      </w:pPr>
    </w:p>
    <w:p w14:paraId="B4E8C52A">
      <w:pPr>
        <w:pStyle w:val="9"/>
        <w:ind w:firstLine="0" w:firstLineChars="0"/>
        <w:rPr>
          <w:lang w:eastAsia="zh-CN"/>
        </w:rPr>
      </w:pPr>
    </w:p>
    <w:p w14:paraId="33882837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供餐合同范本</w:t>
      </w:r>
    </w:p>
    <w:p w14:paraId="5AE8358D">
      <w:pPr>
        <w:spacing w:line="520" w:lineRule="exact"/>
        <w:rPr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甲方：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黄石市城发环境检测技术有限公司</w:t>
      </w:r>
      <w:r>
        <w:rPr>
          <w:rFonts w:ascii="仿宋_GB2312" w:hAnsi="仿宋_GB2312" w:eastAsia="仿宋_GB2312" w:cs="仿宋_GB2312"/>
          <w:b/>
          <w:sz w:val="28"/>
          <w:szCs w:val="28"/>
          <w:lang w:eastAsia="zh-CN"/>
        </w:rPr>
        <w:t xml:space="preserve">      </w:t>
      </w:r>
    </w:p>
    <w:p w14:paraId="6D3AEDF9">
      <w:pPr>
        <w:spacing w:line="520" w:lineRule="exact"/>
        <w:rPr>
          <w:rStyle w:val="17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乙方：</w:t>
      </w:r>
    </w:p>
    <w:p w14:paraId="58468313">
      <w:pPr>
        <w:spacing w:line="520" w:lineRule="exact"/>
        <w:ind w:firstLine="560" w:firstLineChars="20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为保证员工餐供应正常，明确双方权责，经甲乙双方友好协商，本着平等互利的原则，特订立本协议。</w:t>
      </w:r>
    </w:p>
    <w:p w14:paraId="9CAD971F">
      <w:pPr>
        <w:spacing w:line="520" w:lineRule="exact"/>
        <w:rPr>
          <w:rStyle w:val="17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一、协议期限：</w:t>
      </w:r>
    </w:p>
    <w:p w14:paraId="472DB5F2">
      <w:p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协议期限：自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202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5年4月至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202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5年9月。</w:t>
      </w:r>
    </w:p>
    <w:p w14:paraId="1F632742">
      <w:p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如双方在合同期限内变更或者解除合同时，均需提前7天提出书面通知，否则视为违约，违约须赔偿相关损失。</w:t>
      </w:r>
    </w:p>
    <w:p w14:paraId="D9EAAE74">
      <w:pPr>
        <w:spacing w:line="520" w:lineRule="exact"/>
        <w:rPr>
          <w:rStyle w:val="17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二、餐费标准和用餐地点：</w:t>
      </w:r>
    </w:p>
    <w:p w14:paraId="A2EED86A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1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、工作餐质量标准：具体配置为：早餐：饮品、主食、面点。</w:t>
      </w:r>
    </w:p>
    <w:p w14:paraId="CC044515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2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、工作餐费用：按甲方用餐职工数量，早餐  元每人，中餐  元每人。</w:t>
      </w:r>
    </w:p>
    <w:p w14:paraId="97C4517F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3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、其他费用：装运费、废弃物管理费等均包含在内。</w:t>
      </w:r>
    </w:p>
    <w:p w14:paraId="41E74067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4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、工作餐供应时间：</w:t>
      </w:r>
    </w:p>
    <w:p w14:paraId="DBF96233">
      <w:pPr>
        <w:spacing w:line="520" w:lineRule="exact"/>
        <w:ind w:left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早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餐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 xml:space="preserve"> 7:30—8:30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 w14:paraId="406F4851">
      <w:pPr>
        <w:spacing w:line="520" w:lineRule="exact"/>
        <w:ind w:left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午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餐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11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30—12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30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；（采样人员实行灵活供餐制）</w:t>
      </w:r>
    </w:p>
    <w:p w14:paraId="B6A19B34">
      <w:pPr>
        <w:numPr>
          <w:ilvl w:val="0"/>
          <w:numId w:val="1"/>
        </w:num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b/>
          <w:sz w:val="28"/>
          <w:szCs w:val="28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</w:rPr>
        <w:t>双方的权利和义务：</w:t>
      </w:r>
    </w:p>
    <w:p w14:paraId="60E97945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乙方资质：乙方承诺，乙方具有相应的营业执照、卫生许可证、工作餐服务资质等，且在提供用餐服务期间均为有效期内。</w:t>
      </w:r>
    </w:p>
    <w:p w14:paraId="8C8AEE3B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所安排的餐厅工作人员上岗前必须通过劳动部门指定医院（或防疫站）的体检，并领取有效的饮食行业健康证，无健康合格证者，不准在餐厅工作；在签订本协议前必须向甲方出示，复印件作为本协议的附件。</w:t>
      </w:r>
    </w:p>
    <w:p w14:paraId="563432FB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3、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乙方保证按时提供餐食，不得以任何理由随便停餐、推迟开餐等。若因乙方未按时送餐而影响甲方正常经营秩序而所造成损失的，由乙方负责赔偿（特殊情况除外，如停水、停电，但必须提前向甲方通知）。</w:t>
      </w:r>
    </w:p>
    <w:p w14:paraId="C6F0B3EB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4、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工作餐的质量：乙方需确保给甲方提供的饭菜数量和质量，每人的饭菜质量须符合行业的营养和卫生标准，甲方有权对乙方的工作场地和所提供的工作餐进行监督，对甲方提出的合理要求（工作场地的清洁卫生工作、烹饪的原辅材料、饭菜的数量和口味等），乙方必须整改，直到甲方满意。乙方若有违反甲方要求之规则及卫生相关规定，甲方有权提前解除本合同，或每次200元对乙方进行处罚，并从应付工作餐费用中扣除。</w:t>
      </w:r>
    </w:p>
    <w:p w14:paraId="FA4DD672">
      <w:p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5、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食品卫生：乙方应保证其产品的制作符合卫生防疫部门的要求，如由于饭菜原因而引起甲方用餐人员的不适（包括但不限于任何程度的食物中毒），如查证属实则由乙方承担一切赔偿责任。发生此等情形时，甲方有权提前解除本协议，并向乙方进行追偿所有损失，所产生的诉讼费、保全费等费用均由乙方承担。</w:t>
      </w:r>
    </w:p>
    <w:p w14:paraId="FA3100FC">
      <w:p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6、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甲方对乙方厨房卫生、食品质量、分量、供应时间进行监督，发现异常情况经双方确认后，由乙方提出整改方案给甲方，并按甲方制定的相应食堂各项管理规定予以实施。有关食品质量、卫生、消防安全引起的各类纠纷由乙方负责，并承担经济损失连带法律责任。</w:t>
      </w:r>
    </w:p>
    <w:p w14:paraId="F4B9CA81">
      <w:pPr>
        <w:numPr>
          <w:ilvl w:val="0"/>
          <w:numId w:val="1"/>
        </w:numPr>
        <w:spacing w:line="520" w:lineRule="exact"/>
        <w:ind w:left="426" w:hanging="426"/>
        <w:rPr>
          <w:rStyle w:val="17"/>
          <w:rFonts w:ascii="仿宋_GB2312" w:hAnsi="仿宋_GB2312" w:eastAsia="仿宋_GB2312" w:cs="仿宋_GB2312"/>
          <w:b/>
          <w:sz w:val="28"/>
          <w:szCs w:val="28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</w:rPr>
        <w:t>结账方式：</w:t>
      </w:r>
    </w:p>
    <w:p w14:paraId="B6FA3ABB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1.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按照本协议所提供的服务，每月初结算至月底，以自然月计算餐费。</w:t>
      </w:r>
    </w:p>
    <w:p w14:paraId="BAA9E30B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2.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乙方根据甲方一个月的用餐情况，于每月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5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日前向甲方对账上月费用并开具合法发票，甲方在收到发票后以支票或转账的形式向乙方付款，每月结算一次。</w:t>
      </w:r>
    </w:p>
    <w:p w14:paraId="9F012150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>3.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账号信息：</w:t>
      </w:r>
    </w:p>
    <w:p w14:paraId="FEB77E98">
      <w:pPr>
        <w:spacing w:line="520" w:lineRule="exact"/>
        <w:rPr>
          <w:rStyle w:val="17"/>
          <w:rFonts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其他事项：</w:t>
      </w:r>
    </w:p>
    <w:p w14:paraId="8C1CD188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1、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乙方在承包期内与外界发生的一切纠纷问题均与甲方无关。</w:t>
      </w:r>
    </w:p>
    <w:p w14:paraId="1AD2F178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2、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乙方应切实做好餐厅内防火、防盗、防毒、卫生管理，若发生责任事故，将追究乙方责任。</w:t>
      </w:r>
    </w:p>
    <w:p w14:paraId="E855A26D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3、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不可抗力条款：如遇海啸、地震等不可抗力的情景，乙方不能履行本协议可免责。</w:t>
      </w:r>
    </w:p>
    <w:p w14:paraId="6AD50808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4、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纠纷解决方式：甲乙双方如产生纠纷，先协商解决，如解决不了可通过甲方所在地人民法院诉讼解决。</w:t>
      </w:r>
    </w:p>
    <w:p w14:paraId="4EF969E8">
      <w:pPr>
        <w:spacing w:line="520" w:lineRule="exact"/>
        <w:ind w:left="420" w:hanging="420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ascii="仿宋_GB2312" w:hAnsi="仿宋_GB2312" w:eastAsia="仿宋_GB2312" w:cs="Times New Roman"/>
          <w:kern w:val="2"/>
          <w:sz w:val="28"/>
          <w:szCs w:val="28"/>
          <w:lang w:eastAsia="zh-CN"/>
        </w:rPr>
        <w:t>5、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本协议一式三份，甲方两份，乙方一份，自甲乙双方签字盖章之日生效。</w:t>
      </w:r>
    </w:p>
    <w:p w14:paraId="05256201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</w:p>
    <w:p w14:paraId="21CC7F28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盖章：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 xml:space="preserve">                              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盖章：</w:t>
      </w:r>
    </w:p>
    <w:p w14:paraId="634BDFFB">
      <w:pPr>
        <w:spacing w:line="520" w:lineRule="exact"/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日期：</w:t>
      </w:r>
      <w:r>
        <w:rPr>
          <w:rStyle w:val="17"/>
          <w:rFonts w:ascii="仿宋_GB2312" w:hAnsi="仿宋_GB2312" w:eastAsia="仿宋_GB2312" w:cs="仿宋_GB2312"/>
          <w:sz w:val="28"/>
          <w:szCs w:val="28"/>
          <w:lang w:eastAsia="zh-CN"/>
        </w:rPr>
        <w:t xml:space="preserve">                              </w:t>
      </w:r>
      <w:r>
        <w:rPr>
          <w:rStyle w:val="17"/>
          <w:rFonts w:hint="eastAsia" w:ascii="仿宋_GB2312" w:hAnsi="仿宋_GB2312" w:eastAsia="仿宋_GB2312" w:cs="仿宋_GB2312"/>
          <w:sz w:val="28"/>
          <w:szCs w:val="28"/>
          <w:lang w:eastAsia="zh-CN"/>
        </w:rPr>
        <w:t>日期：</w:t>
      </w:r>
    </w:p>
    <w:p w14:paraId="B7726D0B">
      <w:pPr>
        <w:jc w:val="center"/>
        <w:rPr>
          <w:sz w:val="44"/>
          <w:szCs w:val="44"/>
          <w:lang w:eastAsia="zh-CN"/>
        </w:rPr>
      </w:pPr>
    </w:p>
    <w:p w14:paraId="D0DCBCAA">
      <w:pPr>
        <w:rPr>
          <w:lang w:eastAsia="zh-CN"/>
        </w:rPr>
      </w:pPr>
    </w:p>
    <w:p w14:paraId="FA29C57A">
      <w:pPr>
        <w:kinsoku/>
        <w:autoSpaceDE/>
        <w:autoSpaceDN/>
        <w:adjustRightInd/>
        <w:snapToGrid/>
        <w:textAlignment w:val="auto"/>
        <w:rPr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0" w:num="1"/>
          <w:docGrid w:type="lines" w:linePitch="312" w:charSpace="0"/>
        </w:sectPr>
      </w:pPr>
      <w:bookmarkStart w:id="0" w:name="_GoBack"/>
      <w:bookmarkEnd w:id="0"/>
    </w:p>
    <w:p w14:paraId="ADE52246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8E52D6F-2665-4902-BFAD-088A3A7171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C20AACE-E092-4BC7-8C2C-DD0AD07F437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FEEB7B0-04E2-4865-A32C-CD4437F00DF0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4EC1F08-E25B-4867-B1A0-5284599204E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D7C7E86E">
    <w:pPr>
      <w:pStyle w:val="6"/>
      <w:ind w:firstLine="360"/>
    </w:pPr>
    <w:r>
      <w:rPr>
        <w:lang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F8ED596B">
                          <w:pPr>
                            <w:pStyle w:val="6"/>
                            <w:ind w:firstLine="360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: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f/PgG9AQAAewMAAA4AAABkcnMvZTJvRG9jLnhtbK1TS27bMBDdF8gd&#10;CO5rykbRuoLloICRoEDRBkhzAJoiLQL8gUNb8gXaG3TVTfc9l8/RISU7QbLJoht6hjN+894banU9&#10;WEMOMoL2rqHzWUWJdMK32u0a+vD95u2SEkjctdx4Jxt6lECv11dvVn2o5cJ33rQyEgRxUPehoV1K&#10;oWYMRCcth5kP0mFR+Wh5wjTuWBt5j+jWsEVVvWe9j22IXkgAvN2MRTohxtcAeqW0kBsv9la6NKJG&#10;aXhCSdDpAHRd2ColRfqmFMhETENRaSonDsF4m0+2XvF6F3notJgo8NdQeKbJcu1w6AVqwxMn+6hf&#10;QFktogev0kx4y0YhxRFUMa+eeXPf8SCLFrQawsV0+H+w4uvhLhLdNvRd9fEDJY5b3Pnp18/T77+n&#10;Pz/IPDvUB6ix8T7cxSkDDLPcQUWbf1EIGYqrx4urckhE4OV8uVguKzRcYO2cIA57/HuIkG6ltyQH&#10;DY24tuImP3yBNLaeW/I04/Lp/I02ZqzmG5ZpjsRylIbtMLHd+vaIKntcc0MdvmpKzGeHLuYXcQ7i&#10;OdhOQZ4B4dM+4ZxCIqOOUNMw3EmRMb2fvPSneel6/GbW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blS0AAAAAUBAAAPAAAAAAAAAAEAIAAAACIAAABkcnMvZG93bnJldi54bWxQSwECFAAUAAAA&#10;CACHTuJA1/8+Ab0BAAB7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F8ED596B">
                    <w:pPr>
                      <w:pStyle w:val="6"/>
                      <w:ind w:firstLine="360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>: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D343DB6E">
    <w:pPr>
      <w:pStyle w:val="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1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1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1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1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1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1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1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F7B23"/>
    <w:rsid w:val="5AAA7A47"/>
    <w:rsid w:val="72A6724E"/>
    <w:rsid w:val="7D43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12">
    <w:name w:val="Default Paragraph Font"/>
    <w:uiPriority w:val="1"/>
  </w:style>
  <w:style w:type="table" w:default="1" w:styleId="10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annotation text"/>
    <w:basedOn w:val="1"/>
    <w:qFormat/>
    <w:uiPriority w:val="0"/>
  </w:style>
  <w:style w:type="paragraph" w:styleId="4">
    <w:name w:val="Body Text"/>
    <w:basedOn w:val="1"/>
    <w:qFormat/>
    <w:uiPriority w:val="0"/>
    <w:rPr>
      <w:rFonts w:ascii="宋体" w:hAnsi="宋体" w:eastAsia="宋体" w:cs="宋体"/>
      <w:sz w:val="27"/>
      <w:szCs w:val="27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  <w:lang w:eastAsia="zh-CN"/>
    </w:rPr>
  </w:style>
  <w:style w:type="paragraph" w:styleId="9">
    <w:name w:val="Body Text First Indent"/>
    <w:basedOn w:val="4"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Table Text"/>
    <w:basedOn w:val="1"/>
    <w:qFormat/>
    <w:uiPriority w:val="0"/>
    <w:rPr>
      <w:rFonts w:ascii="宋体" w:hAnsi="宋体" w:eastAsia="宋体" w:cs="宋体"/>
      <w:sz w:val="12"/>
      <w:szCs w:val="12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3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51"/>
    <w:basedOn w:val="1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NormalCharacter"/>
    <w:qFormat/>
    <w:uiPriority w:val="99"/>
  </w:style>
  <w:style w:type="character" w:customStyle="1" w:styleId="18">
    <w:name w:val="批注框文本 Char"/>
    <w:basedOn w:val="12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14CC53-85C8-4E08-92AF-11AA74A8C7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3344</Words>
  <Characters>3546</Characters>
  <Paragraphs>206</Paragraphs>
  <TotalTime>18</TotalTime>
  <ScaleCrop>false</ScaleCrop>
  <LinksUpToDate>false</LinksUpToDate>
  <CharactersWithSpaces>3641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2025-03-30T03:06:00Z</dcterms:created>
  <dc:creator>Candy &amp;</dc:creator>
  <cp:lastModifiedBy>张鑫</cp:lastModifiedBy>
  <cp:lastPrinted>2025-04-03T02:08:00Z</cp:lastPrinted>
  <dcterms:modified xsi:type="dcterms:W3CDTF">2025-04-03T06:24:59Z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AD86BE2ED888428F8BE064BF7616FA94_13</vt:lpwstr>
  </property>
  <property fmtid="{D5CDD505-2E9C-101B-9397-08002B2CF9AE}" pid="4" name="KSOTemplateDocerSaveRecord">
    <vt:lpwstr>eyJoZGlkIjoiOTA0M2Y2OGU5ZDIzZWZlMzZhYWJjZTY0MmRjNDgzOTEiLCJ1c2VySWQiOiIyMzY4ODIxNDQifQ==</vt:lpwstr>
  </property>
</Properties>
</file>